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FA6" w:rsidRDefault="00EE3FA6" w:rsidP="00EE3FA6">
      <w:pPr>
        <w:jc w:val="center"/>
      </w:pPr>
      <w:r>
        <w:t>Муниципальное казённое</w:t>
      </w:r>
      <w:r w:rsidRPr="00ED1AB5">
        <w:t xml:space="preserve"> общеобразовательное учреждение </w:t>
      </w:r>
      <w:r>
        <w:t xml:space="preserve"> Верх-Ненинская</w:t>
      </w:r>
    </w:p>
    <w:p w:rsidR="00EE3FA6" w:rsidRPr="00ED1AB5" w:rsidRDefault="00EE3FA6" w:rsidP="00EE3FA6">
      <w:pPr>
        <w:jc w:val="center"/>
      </w:pPr>
      <w:r w:rsidRPr="00ED1AB5">
        <w:t>средняя общеобразоват</w:t>
      </w:r>
      <w:r>
        <w:t xml:space="preserve">ельная школа </w:t>
      </w:r>
    </w:p>
    <w:p w:rsidR="00EE3FA6" w:rsidRDefault="00EE3FA6" w:rsidP="00EE3FA6">
      <w:pPr>
        <w:pStyle w:val="a3"/>
        <w:jc w:val="center"/>
        <w:rPr>
          <w:rFonts w:ascii="Times New Roman" w:hAnsi="Times New Roman"/>
          <w:b/>
          <w:sz w:val="24"/>
          <w:szCs w:val="24"/>
        </w:rPr>
      </w:pPr>
    </w:p>
    <w:p w:rsidR="00EE3FA6" w:rsidRDefault="00EE3FA6" w:rsidP="00EE3FA6">
      <w:pPr>
        <w:pStyle w:val="a3"/>
        <w:jc w:val="center"/>
        <w:rPr>
          <w:rFonts w:ascii="Times New Roman" w:hAnsi="Times New Roman"/>
          <w:b/>
          <w:sz w:val="24"/>
          <w:szCs w:val="24"/>
        </w:rPr>
      </w:pPr>
      <w:r>
        <w:rPr>
          <w:rFonts w:ascii="Times New Roman" w:hAnsi="Times New Roman"/>
          <w:b/>
          <w:sz w:val="24"/>
          <w:szCs w:val="24"/>
        </w:rPr>
        <w:t>АННОТАЦИЯ К РАБОЧЕЙ ПРОГРАММЕ «АБВГДейка»</w:t>
      </w:r>
    </w:p>
    <w:p w:rsidR="00EE3FA6" w:rsidRDefault="00EE3FA6" w:rsidP="00EE3FA6">
      <w:pPr>
        <w:pStyle w:val="a3"/>
        <w:jc w:val="center"/>
        <w:rPr>
          <w:rFonts w:ascii="Times New Roman" w:hAnsi="Times New Roman"/>
          <w:b/>
          <w:sz w:val="24"/>
          <w:szCs w:val="24"/>
        </w:rPr>
      </w:pPr>
      <w:r>
        <w:rPr>
          <w:rFonts w:ascii="Times New Roman" w:hAnsi="Times New Roman"/>
          <w:b/>
          <w:sz w:val="24"/>
          <w:szCs w:val="24"/>
        </w:rPr>
        <w:t xml:space="preserve"> ПО ВНЕУРОЧНОЙ ДЕЯТЕЛЬНОСТИ  </w:t>
      </w:r>
    </w:p>
    <w:p w:rsidR="00EE3FA6" w:rsidRDefault="00EE3FA6" w:rsidP="00EE3FA6">
      <w:pPr>
        <w:pStyle w:val="a3"/>
        <w:jc w:val="center"/>
        <w:rPr>
          <w:rFonts w:ascii="Times New Roman" w:hAnsi="Times New Roman"/>
          <w:b/>
          <w:sz w:val="24"/>
          <w:szCs w:val="24"/>
        </w:rPr>
      </w:pPr>
      <w:r>
        <w:rPr>
          <w:rFonts w:ascii="Times New Roman" w:hAnsi="Times New Roman"/>
          <w:b/>
          <w:sz w:val="24"/>
          <w:szCs w:val="24"/>
        </w:rPr>
        <w:t xml:space="preserve"> для 1-4 классов</w:t>
      </w:r>
    </w:p>
    <w:p w:rsidR="00EE3FA6" w:rsidRDefault="00EE3FA6" w:rsidP="00EE3FA6">
      <w:pPr>
        <w:pStyle w:val="a3"/>
        <w:jc w:val="center"/>
        <w:rPr>
          <w:rFonts w:ascii="Times New Roman" w:hAnsi="Times New Roman"/>
          <w:b/>
          <w:sz w:val="24"/>
          <w:szCs w:val="24"/>
        </w:rPr>
      </w:pPr>
      <w:r>
        <w:rPr>
          <w:rFonts w:ascii="Times New Roman" w:hAnsi="Times New Roman"/>
          <w:b/>
          <w:sz w:val="24"/>
          <w:szCs w:val="24"/>
        </w:rPr>
        <w:t>(2017-2018 учебный год)</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Данная программа является наиболее </w:t>
      </w:r>
      <w:r w:rsidRPr="00363385">
        <w:rPr>
          <w:rFonts w:ascii="Times New Roman" w:eastAsia="Times New Roman" w:hAnsi="Times New Roman" w:cs="Times New Roman"/>
          <w:b/>
          <w:bCs/>
          <w:sz w:val="24"/>
          <w:szCs w:val="24"/>
        </w:rPr>
        <w:t xml:space="preserve">актуальной </w:t>
      </w:r>
      <w:r w:rsidRPr="00363385">
        <w:rPr>
          <w:rFonts w:ascii="Times New Roman" w:eastAsia="Times New Roman" w:hAnsi="Times New Roman" w:cs="Times New Roman"/>
          <w:sz w:val="24"/>
          <w:szCs w:val="24"/>
        </w:rPr>
        <w:t>на сегодняшний момент, так как обеспечивает развитие интеллектуальных общеучебных умений у учащихся, необходимых для дальнейшей самореализации и формирования личности ребенка.</w:t>
      </w:r>
    </w:p>
    <w:p w:rsidR="00EE3FA6"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На помощь приходит внеучебная деятельность, где ребенок может раскрыть и преумножить свои способности.</w:t>
      </w:r>
    </w:p>
    <w:p w:rsidR="00B23E60" w:rsidRPr="00B23E60" w:rsidRDefault="00B23E60" w:rsidP="00B23E60">
      <w:pPr>
        <w:pStyle w:val="a3"/>
        <w:ind w:firstLine="708"/>
        <w:jc w:val="both"/>
        <w:rPr>
          <w:rFonts w:ascii="Times New Roman" w:hAnsi="Times New Roman"/>
          <w:sz w:val="24"/>
          <w:szCs w:val="24"/>
        </w:rPr>
      </w:pPr>
      <w:r w:rsidRPr="0079579D">
        <w:rPr>
          <w:rFonts w:ascii="Times New Roman" w:hAnsi="Times New Roman"/>
          <w:sz w:val="24"/>
          <w:szCs w:val="24"/>
        </w:rPr>
        <w:t>Рабоч</w:t>
      </w:r>
      <w:r>
        <w:rPr>
          <w:rFonts w:ascii="Times New Roman" w:hAnsi="Times New Roman"/>
          <w:sz w:val="24"/>
          <w:szCs w:val="24"/>
        </w:rPr>
        <w:t>ая программа составлена Калачёвой О. И., учителем начальных классов.</w:t>
      </w:r>
      <w:bookmarkStart w:id="0" w:name="_GoBack"/>
      <w:bookmarkEnd w:id="0"/>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 связи с наметившейся тенденцией общества на гуманизацию среднего образования, с ориентацией процесса обучения на индивидуальные интересы личности главной </w:t>
      </w:r>
      <w:r w:rsidRPr="00363385">
        <w:rPr>
          <w:rFonts w:ascii="Times New Roman" w:eastAsia="Times New Roman" w:hAnsi="Times New Roman" w:cs="Times New Roman"/>
          <w:b/>
          <w:bCs/>
          <w:sz w:val="24"/>
          <w:szCs w:val="24"/>
        </w:rPr>
        <w:t>целью</w:t>
      </w:r>
      <w:r w:rsidRPr="00363385">
        <w:rPr>
          <w:rFonts w:ascii="Times New Roman" w:eastAsia="Times New Roman" w:hAnsi="Times New Roman" w:cs="Times New Roman"/>
          <w:sz w:val="24"/>
          <w:szCs w:val="24"/>
        </w:rPr>
        <w:t xml:space="preserve"> обучения должно быть общеинтеллектуальное развитие. Для формирования личности учащегося, для достижения высокого уровня его развития именно эта деятельность, как правила, оказывается более значимой, чем те конкретные знания, которые послужили ей базой. Именно поэтому среди общих </w:t>
      </w:r>
      <w:r w:rsidRPr="00363385">
        <w:rPr>
          <w:rFonts w:ascii="Times New Roman" w:eastAsia="Times New Roman" w:hAnsi="Times New Roman" w:cs="Times New Roman"/>
          <w:b/>
          <w:bCs/>
          <w:sz w:val="24"/>
          <w:szCs w:val="24"/>
        </w:rPr>
        <w:t>целей</w:t>
      </w:r>
      <w:r w:rsidRPr="00363385">
        <w:rPr>
          <w:rFonts w:ascii="Times New Roman" w:eastAsia="Times New Roman" w:hAnsi="Times New Roman" w:cs="Times New Roman"/>
          <w:sz w:val="24"/>
          <w:szCs w:val="24"/>
        </w:rPr>
        <w:t xml:space="preserve"> образования центральное место занимает развитие абстрактного мышления, необходимой компонентой которого является логическое мышление – как дедуктивное, в том числе и аксиоматическое, так и продуктивное – эвристическое и алгоритмическое мышление.</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 программе предусмотрено значительное увеличение активных форм работы, направленных на вовлечение учащихся в динамичную деятельность, на обеспечение понимания ими математического материала и развития интеллекта, приобретение практических навыков самостоятельной деятельности.</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Реализация задачи воспитания любознательного, активно и заинтересованно познающего мир младшего школьника, обучение решению математических задач творческого и поискового характера будет проходить более успешно, если урочная деятельность дополнится внеурочной работой.</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sz w:val="24"/>
          <w:szCs w:val="24"/>
        </w:rPr>
        <w:t>Программа имеет возрастную привязку</w:t>
      </w:r>
      <w:r w:rsidRPr="00363385">
        <w:rPr>
          <w:rFonts w:ascii="Times New Roman" w:eastAsia="Times New Roman" w:hAnsi="Times New Roman" w:cs="Times New Roman"/>
          <w:sz w:val="24"/>
          <w:szCs w:val="24"/>
        </w:rPr>
        <w:t xml:space="preserve">: </w:t>
      </w:r>
    </w:p>
    <w:p w:rsidR="00EE3FA6" w:rsidRPr="00363385" w:rsidRDefault="00EE3FA6" w:rsidP="00EE3F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1-2-го класса – образовательная программа, ориентированная на приобретение школьником общеинтеллектуальных знаний в различных видах деятельности; </w:t>
      </w:r>
    </w:p>
    <w:p w:rsidR="00EE3FA6" w:rsidRPr="00363385" w:rsidRDefault="00EE3FA6" w:rsidP="00EE3F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2-3-го класса – образовательная программа, формирующая позитивное отношение к базовым ценностям; </w:t>
      </w:r>
    </w:p>
    <w:p w:rsidR="00EE3FA6" w:rsidRPr="00363385" w:rsidRDefault="00EE3FA6" w:rsidP="00EE3F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4-го класса – образовательная программа, дающая ребенку опыт самостоятельного интеллектуального действия; </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Особенности реализации программы.</w:t>
      </w:r>
    </w:p>
    <w:p w:rsidR="00EE3FA6"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Данная внеурочная деятельность школьников организуется в форме кружка общеинтеллектуальной направленности. Реализация программы рассчитана на весь курс начального образования 4года, объёмом в 135 часов. Занятия проводятся 1 раз в неделю, </w:t>
      </w:r>
      <w:r w:rsidRPr="00363385">
        <w:rPr>
          <w:rFonts w:ascii="Times New Roman" w:eastAsia="Times New Roman" w:hAnsi="Times New Roman" w:cs="Times New Roman"/>
          <w:sz w:val="24"/>
          <w:szCs w:val="24"/>
        </w:rPr>
        <w:lastRenderedPageBreak/>
        <w:t xml:space="preserve">во второй половине дня. В 1 классе по 30 минут (33 часа), во 2-4 классах по </w:t>
      </w:r>
      <w:r>
        <w:rPr>
          <w:rFonts w:ascii="Times New Roman" w:eastAsia="Times New Roman" w:hAnsi="Times New Roman" w:cs="Times New Roman"/>
          <w:sz w:val="24"/>
          <w:szCs w:val="24"/>
        </w:rPr>
        <w:t>30</w:t>
      </w:r>
      <w:r w:rsidRPr="00363385">
        <w:rPr>
          <w:rFonts w:ascii="Times New Roman" w:eastAsia="Times New Roman" w:hAnsi="Times New Roman" w:cs="Times New Roman"/>
          <w:sz w:val="24"/>
          <w:szCs w:val="24"/>
        </w:rPr>
        <w:t xml:space="preserve"> минут (34 часа). Место проведения занятий – учебный кабинет. Возраст детей, участвующих в реализации программы, 7-11 лет.</w:t>
      </w:r>
    </w:p>
    <w:p w:rsidR="00EE3FA6" w:rsidRPr="0071708F" w:rsidRDefault="00EE3FA6" w:rsidP="00EE3FA6">
      <w:pPr>
        <w:pStyle w:val="a5"/>
        <w:spacing w:before="0" w:beforeAutospacing="0" w:after="0" w:afterAutospacing="0"/>
        <w:ind w:firstLine="708"/>
        <w:jc w:val="both"/>
        <w:rPr>
          <w:b/>
        </w:rPr>
      </w:pPr>
      <w:r w:rsidRPr="00911266">
        <w:rPr>
          <w:b/>
        </w:rPr>
        <w:t>На</w:t>
      </w:r>
      <w:r>
        <w:rPr>
          <w:b/>
        </w:rPr>
        <w:t xml:space="preserve"> изучение программы внеурочной деятельности «АБВГДейка» во 2-4 классах   отводится  34 ч (1</w:t>
      </w:r>
      <w:r w:rsidRPr="00DC622B">
        <w:rPr>
          <w:b/>
        </w:rPr>
        <w:t xml:space="preserve"> ч в неделю, 34 учебные недели в каждом классе</w:t>
      </w:r>
      <w:r>
        <w:rPr>
          <w:b/>
        </w:rPr>
        <w:t>, в годовом календарном учебном графике 35 недель, поэтому в программу добавлен 1 час (Итоговое занятие)</w:t>
      </w:r>
      <w:r w:rsidRPr="00DC622B">
        <w:rPr>
          <w:b/>
        </w:rPr>
        <w:t>.</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Предлагаемый курс предполагает применение коллективных форм организации занятий и использование современных средств обучения,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рассуждений, овладение элементарными навыками исследовательской деятельности.</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Ценностными ориентирами содержания данного курса являются:</w:t>
      </w:r>
    </w:p>
    <w:p w:rsidR="00EE3FA6" w:rsidRPr="00363385" w:rsidRDefault="00EE3FA6" w:rsidP="00EE3FA6">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формирование умения рассуждать как компонента логической грамотности;</w:t>
      </w:r>
      <w:r w:rsidRPr="00363385">
        <w:rPr>
          <w:rFonts w:ascii="Times New Roman" w:eastAsia="Times New Roman" w:hAnsi="Times New Roman" w:cs="Times New Roman"/>
          <w:sz w:val="24"/>
          <w:szCs w:val="24"/>
        </w:rPr>
        <w:br/>
        <w:t>– освоение эвристических приемов рассуждений;</w:t>
      </w:r>
      <w:r w:rsidRPr="00363385">
        <w:rPr>
          <w:rFonts w:ascii="Times New Roman" w:eastAsia="Times New Roman" w:hAnsi="Times New Roman" w:cs="Times New Roman"/>
          <w:sz w:val="24"/>
          <w:szCs w:val="24"/>
        </w:rPr>
        <w:br/>
        <w:t>– формирование интеллектуальных умений, связанных с выбором стратегии решения, анализом ситуации, сопоставлением данных;</w:t>
      </w:r>
      <w:r w:rsidRPr="00363385">
        <w:rPr>
          <w:rFonts w:ascii="Times New Roman" w:eastAsia="Times New Roman" w:hAnsi="Times New Roman" w:cs="Times New Roman"/>
          <w:sz w:val="24"/>
          <w:szCs w:val="24"/>
        </w:rPr>
        <w:br/>
        <w:t>– развитие познавательной активности и самостоятельности учащихся;</w:t>
      </w:r>
      <w:r w:rsidRPr="00363385">
        <w:rPr>
          <w:rFonts w:ascii="Times New Roman" w:eastAsia="Times New Roman" w:hAnsi="Times New Roman" w:cs="Times New Roman"/>
          <w:sz w:val="24"/>
          <w:szCs w:val="24"/>
        </w:rPr>
        <w:br/>
        <w:t>– формирование способностей наблюдать, сравнивать, обобщать, находить простейшие закономерности, использовать догадку, строить и проверять простейшие гипотезы;</w:t>
      </w:r>
      <w:r w:rsidRPr="00363385">
        <w:rPr>
          <w:rFonts w:ascii="Times New Roman" w:eastAsia="Times New Roman" w:hAnsi="Times New Roman" w:cs="Times New Roman"/>
          <w:sz w:val="24"/>
          <w:szCs w:val="24"/>
        </w:rPr>
        <w:br/>
        <w:t>– формирование пространственных представлений и пространственного воображения;</w:t>
      </w:r>
      <w:r w:rsidRPr="00363385">
        <w:rPr>
          <w:rFonts w:ascii="Times New Roman" w:eastAsia="Times New Roman" w:hAnsi="Times New Roman" w:cs="Times New Roman"/>
          <w:sz w:val="24"/>
          <w:szCs w:val="24"/>
        </w:rPr>
        <w:br/>
        <w:t>– привлечение учащихся к обмену информацией в ходе свободного общения на занятиях.</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Виды внеучебной деятельности: </w:t>
      </w:r>
    </w:p>
    <w:p w:rsidR="00EE3FA6" w:rsidRPr="00363385" w:rsidRDefault="00EE3FA6" w:rsidP="00EE3F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игровая деятельность;</w:t>
      </w:r>
    </w:p>
    <w:p w:rsidR="00EE3FA6" w:rsidRPr="00363385" w:rsidRDefault="00EE3FA6" w:rsidP="00EE3F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познавательная деятельность;</w:t>
      </w:r>
    </w:p>
    <w:p w:rsidR="00EE3FA6" w:rsidRPr="00363385" w:rsidRDefault="00EE3FA6" w:rsidP="00EE3F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проблемно-ценностное общение;</w:t>
      </w:r>
    </w:p>
    <w:p w:rsidR="00EE3FA6" w:rsidRPr="00363385" w:rsidRDefault="00EE3FA6" w:rsidP="00EE3F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художественное творчество;</w:t>
      </w:r>
    </w:p>
    <w:p w:rsidR="00EE3FA6" w:rsidRPr="00363385" w:rsidRDefault="00EE3FA6" w:rsidP="00EE3F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трудовая деяте</w:t>
      </w:r>
      <w:r>
        <w:rPr>
          <w:rFonts w:ascii="Times New Roman" w:eastAsia="Times New Roman" w:hAnsi="Times New Roman" w:cs="Times New Roman"/>
          <w:sz w:val="24"/>
          <w:szCs w:val="24"/>
        </w:rPr>
        <w:t>ль</w:t>
      </w:r>
      <w:r w:rsidRPr="00363385">
        <w:rPr>
          <w:rFonts w:ascii="Times New Roman" w:eastAsia="Times New Roman" w:hAnsi="Times New Roman" w:cs="Times New Roman"/>
          <w:sz w:val="24"/>
          <w:szCs w:val="24"/>
        </w:rPr>
        <w:t>ность.</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Формы внеурочной воспитательной деятельности</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Ведущей формой организации занятий является </w:t>
      </w:r>
      <w:r w:rsidRPr="00363385">
        <w:rPr>
          <w:rFonts w:ascii="Times New Roman" w:eastAsia="Times New Roman" w:hAnsi="Times New Roman" w:cs="Times New Roman"/>
          <w:b/>
          <w:bCs/>
          <w:sz w:val="24"/>
          <w:szCs w:val="24"/>
        </w:rPr>
        <w:t xml:space="preserve">групповая. </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Наряду с групповой формой работы, во время занятий осуществляется индивидуальный и дифференцированный подход к детям. Каждое занятие состоит из двух частей – теоретической и практической. Теоретическую часть педагог планирует с учётом возрастных, психологических и индивидуальных особенностей обучающихся. Практическая часть состоит заданий и занимательных упражнений для развития пространственного и логического мышления. </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Участие в КВНах, викторинах, олимпиадах, научно-исследовательских конференциях, интеллектуальных конкурсах на уровне школы, района, олимпиады, соревнования, интеллектуальные клубы, проекты, конкурсы, викторины, познавательные игры. </w:t>
      </w:r>
    </w:p>
    <w:p w:rsidR="00EE3FA6" w:rsidRPr="00363385" w:rsidRDefault="00EE3FA6" w:rsidP="00EE3FA6">
      <w:pPr>
        <w:spacing w:before="100" w:beforeAutospacing="1" w:after="100" w:afterAutospacing="1" w:line="240" w:lineRule="auto"/>
        <w:ind w:left="360"/>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Связь содержания программы с учебными предметами. </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lastRenderedPageBreak/>
        <w:t xml:space="preserve">Разработанная программа усиливает вариативную составляющую общего образования: в содержании программы рассматриваются аспекты, которые предлагаются в рамках базовых предметов (русским языком, литературным чтением, окружающим миром, изобразительным искусством, риторикой, математикой, информатикой). </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Планируемые результаты освоения обучающимисяпрограммы внеурочной деятельности</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b/>
          <w:bCs/>
          <w:sz w:val="24"/>
          <w:szCs w:val="24"/>
        </w:rPr>
      </w:pP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Возрастные особенности достижения результатов воспитания</w:t>
      </w:r>
    </w:p>
    <w:p w:rsidR="00EE3FA6" w:rsidRPr="00363385" w:rsidRDefault="00EE3FA6" w:rsidP="00EE3FA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При организации внеурочной деятельности младших школьников необходимо учитывать, что, поступив в 1 класс, дети особенно восприимчивы к новому знанию, стремятся понять новую для них школьную реальность. Педагогу необходимо поддержать эту тенденцию, обеспечить используемыми формами внеурочной деятельности достижение ребенком первого уровня результатов.</w:t>
      </w:r>
    </w:p>
    <w:p w:rsidR="00EE3FA6" w:rsidRPr="00363385" w:rsidRDefault="00EE3FA6" w:rsidP="00EE3FA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Во 2 и 3 классах,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создаёт благоприятную ситуацию для достижения во внеурочной деятельности школьников второго уровня результатов. </w:t>
      </w:r>
    </w:p>
    <w:p w:rsidR="00EE3FA6" w:rsidRPr="00363385" w:rsidRDefault="00EE3FA6" w:rsidP="00EE3FA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4 классу реальную возможность выхода в пространство общественного действия (т. е. достижение третьего уровня результатов).</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Планируемые личностные, метапредметные и предметные результаты</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Личностными результатами </w:t>
      </w:r>
      <w:r w:rsidRPr="00363385">
        <w:rPr>
          <w:rFonts w:ascii="Times New Roman" w:eastAsia="Times New Roman" w:hAnsi="Times New Roman" w:cs="Times New Roman"/>
          <w:sz w:val="24"/>
          <w:szCs w:val="24"/>
        </w:rPr>
        <w:t xml:space="preserve">изучения данного курса являются: </w:t>
      </w:r>
    </w:p>
    <w:p w:rsidR="00EE3FA6" w:rsidRPr="00363385" w:rsidRDefault="00EE3FA6" w:rsidP="00EE3FA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любознательности, сообразительности при выполнении разнообразных заданий проблемного и эвристического характера;</w:t>
      </w:r>
    </w:p>
    <w:p w:rsidR="00EE3FA6" w:rsidRPr="00363385" w:rsidRDefault="00EE3FA6" w:rsidP="00EE3FA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EE3FA6" w:rsidRPr="00363385" w:rsidRDefault="00EE3FA6" w:rsidP="00EE3FA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воспитание чувства справедливости, ответственности;</w:t>
      </w:r>
    </w:p>
    <w:p w:rsidR="00EE3FA6" w:rsidRPr="00363385" w:rsidRDefault="00EE3FA6" w:rsidP="00EE3FA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самостоятельности суждений, независимости и нестандартности мышления.</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Метапредметные результаты </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Сравнивать </w:t>
      </w:r>
      <w:r w:rsidRPr="00363385">
        <w:rPr>
          <w:rFonts w:ascii="Times New Roman" w:eastAsia="Times New Roman" w:hAnsi="Times New Roman" w:cs="Times New Roman"/>
          <w:sz w:val="24"/>
          <w:szCs w:val="24"/>
        </w:rPr>
        <w:t xml:space="preserve">разные приемы действий, </w:t>
      </w:r>
      <w:r w:rsidRPr="00363385">
        <w:rPr>
          <w:rFonts w:ascii="Times New Roman" w:eastAsia="Times New Roman" w:hAnsi="Times New Roman" w:cs="Times New Roman"/>
          <w:i/>
          <w:iCs/>
          <w:sz w:val="24"/>
          <w:szCs w:val="24"/>
        </w:rPr>
        <w:t xml:space="preserve">выбирать </w:t>
      </w:r>
      <w:r w:rsidRPr="00363385">
        <w:rPr>
          <w:rFonts w:ascii="Times New Roman" w:eastAsia="Times New Roman" w:hAnsi="Times New Roman" w:cs="Times New Roman"/>
          <w:sz w:val="24"/>
          <w:szCs w:val="24"/>
        </w:rPr>
        <w:t>удобные способы для выполнения конкретного задания.</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 xml:space="preserve">в процессе совместного обсуждения алгоритм решения числового кроссворда; </w:t>
      </w: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его в ходе самостоятельной работы.</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Применять </w:t>
      </w:r>
      <w:r w:rsidRPr="00363385">
        <w:rPr>
          <w:rFonts w:ascii="Times New Roman" w:eastAsia="Times New Roman" w:hAnsi="Times New Roman" w:cs="Times New Roman"/>
          <w:sz w:val="24"/>
          <w:szCs w:val="24"/>
        </w:rPr>
        <w:t>изученные способы учебной работы и приёмы вычислений для работы с числовыми головоломками.</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 xml:space="preserve">правила игры. </w:t>
      </w:r>
      <w:r w:rsidRPr="00363385">
        <w:rPr>
          <w:rFonts w:ascii="Times New Roman" w:eastAsia="Times New Roman" w:hAnsi="Times New Roman" w:cs="Times New Roman"/>
          <w:i/>
          <w:iCs/>
          <w:sz w:val="24"/>
          <w:szCs w:val="24"/>
        </w:rPr>
        <w:t xml:space="preserve">Действовать </w:t>
      </w:r>
      <w:r w:rsidRPr="00363385">
        <w:rPr>
          <w:rFonts w:ascii="Times New Roman" w:eastAsia="Times New Roman" w:hAnsi="Times New Roman" w:cs="Times New Roman"/>
          <w:sz w:val="24"/>
          <w:szCs w:val="24"/>
        </w:rPr>
        <w:t xml:space="preserve">в соответствии с заданными правилами. </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Включаться </w:t>
      </w:r>
      <w:r w:rsidRPr="00363385">
        <w:rPr>
          <w:rFonts w:ascii="Times New Roman" w:eastAsia="Times New Roman" w:hAnsi="Times New Roman" w:cs="Times New Roman"/>
          <w:sz w:val="24"/>
          <w:szCs w:val="24"/>
        </w:rPr>
        <w:t xml:space="preserve">в групповую работу. </w:t>
      </w:r>
      <w:r w:rsidRPr="00363385">
        <w:rPr>
          <w:rFonts w:ascii="Times New Roman" w:eastAsia="Times New Roman" w:hAnsi="Times New Roman" w:cs="Times New Roman"/>
          <w:i/>
          <w:iCs/>
          <w:sz w:val="24"/>
          <w:szCs w:val="24"/>
        </w:rPr>
        <w:t xml:space="preserve">Участвовать </w:t>
      </w:r>
      <w:r w:rsidRPr="00363385">
        <w:rPr>
          <w:rFonts w:ascii="Times New Roman" w:eastAsia="Times New Roman" w:hAnsi="Times New Roman" w:cs="Times New Roman"/>
          <w:sz w:val="24"/>
          <w:szCs w:val="24"/>
        </w:rPr>
        <w:t>в обсуждении проблемных</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вопросов, высказывать собственное мнение и аргументировать его.</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lastRenderedPageBreak/>
        <w:t xml:space="preserve">Выполнять </w:t>
      </w:r>
      <w:r w:rsidRPr="00363385">
        <w:rPr>
          <w:rFonts w:ascii="Times New Roman" w:eastAsia="Times New Roman" w:hAnsi="Times New Roman" w:cs="Times New Roman"/>
          <w:sz w:val="24"/>
          <w:szCs w:val="24"/>
        </w:rPr>
        <w:t xml:space="preserve">пробное учебное действие, </w:t>
      </w:r>
      <w:r w:rsidRPr="00363385">
        <w:rPr>
          <w:rFonts w:ascii="Times New Roman" w:eastAsia="Times New Roman" w:hAnsi="Times New Roman" w:cs="Times New Roman"/>
          <w:i/>
          <w:iCs/>
          <w:sz w:val="24"/>
          <w:szCs w:val="24"/>
        </w:rPr>
        <w:t xml:space="preserve">фиксировать </w:t>
      </w:r>
      <w:r w:rsidRPr="00363385">
        <w:rPr>
          <w:rFonts w:ascii="Times New Roman" w:eastAsia="Times New Roman" w:hAnsi="Times New Roman" w:cs="Times New Roman"/>
          <w:sz w:val="24"/>
          <w:szCs w:val="24"/>
        </w:rPr>
        <w:t>индивидуальное затруднение в пробном действии.</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Аргументировать </w:t>
      </w:r>
      <w:r w:rsidRPr="00363385">
        <w:rPr>
          <w:rFonts w:ascii="Times New Roman" w:eastAsia="Times New Roman" w:hAnsi="Times New Roman" w:cs="Times New Roman"/>
          <w:sz w:val="24"/>
          <w:szCs w:val="24"/>
        </w:rPr>
        <w:t xml:space="preserve">свою позицию в коммуникации, </w:t>
      </w:r>
      <w:r w:rsidRPr="00363385">
        <w:rPr>
          <w:rFonts w:ascii="Times New Roman" w:eastAsia="Times New Roman" w:hAnsi="Times New Roman" w:cs="Times New Roman"/>
          <w:i/>
          <w:iCs/>
          <w:sz w:val="24"/>
          <w:szCs w:val="24"/>
        </w:rPr>
        <w:t xml:space="preserve">учитывать </w:t>
      </w:r>
      <w:r w:rsidRPr="00363385">
        <w:rPr>
          <w:rFonts w:ascii="Times New Roman" w:eastAsia="Times New Roman" w:hAnsi="Times New Roman" w:cs="Times New Roman"/>
          <w:sz w:val="24"/>
          <w:szCs w:val="24"/>
        </w:rPr>
        <w:t xml:space="preserve">разные мнения, </w:t>
      </w: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критерии для обоснования своего суждения.</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Сопоставлять </w:t>
      </w:r>
      <w:r w:rsidRPr="00363385">
        <w:rPr>
          <w:rFonts w:ascii="Times New Roman" w:eastAsia="Times New Roman" w:hAnsi="Times New Roman" w:cs="Times New Roman"/>
          <w:sz w:val="24"/>
          <w:szCs w:val="24"/>
        </w:rPr>
        <w:t>полученный (промежуточный, итоговый) результат с заданным условием.</w:t>
      </w:r>
    </w:p>
    <w:p w:rsidR="00EE3FA6" w:rsidRPr="00363385" w:rsidRDefault="00EE3FA6" w:rsidP="00EE3FA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Контролировать </w:t>
      </w:r>
      <w:r w:rsidRPr="00363385">
        <w:rPr>
          <w:rFonts w:ascii="Times New Roman" w:eastAsia="Times New Roman" w:hAnsi="Times New Roman" w:cs="Times New Roman"/>
          <w:sz w:val="24"/>
          <w:szCs w:val="24"/>
        </w:rPr>
        <w:t>свою деятельность: обнаруживать и исправлять ошибки.</w:t>
      </w:r>
    </w:p>
    <w:p w:rsidR="00EE3FA6" w:rsidRPr="00363385" w:rsidRDefault="00EE3FA6" w:rsidP="00EE3FA6">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Предметные результаты </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 xml:space="preserve">текст задачи: ориентироваться в тексте, выделять условие и вопрос, данные и искомые числа (величины). </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Искать и выбирать </w:t>
      </w:r>
      <w:r w:rsidRPr="00363385">
        <w:rPr>
          <w:rFonts w:ascii="Times New Roman" w:eastAsia="Times New Roman" w:hAnsi="Times New Roman" w:cs="Times New Roman"/>
          <w:sz w:val="24"/>
          <w:szCs w:val="24"/>
        </w:rPr>
        <w:t>необходимую информацию, содержащуюся в тексте, на рисунке или в таблице, для ответа на заданные вопросы.</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 xml:space="preserve">ситуацию. </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соответствующие знаково-символические средства для моделирования ситуации.</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Конструировать </w:t>
      </w:r>
      <w:r w:rsidRPr="00363385">
        <w:rPr>
          <w:rFonts w:ascii="Times New Roman" w:eastAsia="Times New Roman" w:hAnsi="Times New Roman" w:cs="Times New Roman"/>
          <w:sz w:val="24"/>
          <w:szCs w:val="24"/>
        </w:rPr>
        <w:t>последовательность «шагов» (алгоритм).</w:t>
      </w:r>
    </w:p>
    <w:p w:rsidR="00EE3FA6" w:rsidRPr="00363385" w:rsidRDefault="00EE3FA6" w:rsidP="00EE3FA6">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Объяснять (обосновывать) </w:t>
      </w:r>
      <w:r w:rsidRPr="00363385">
        <w:rPr>
          <w:rFonts w:ascii="Times New Roman" w:eastAsia="Times New Roman" w:hAnsi="Times New Roman" w:cs="Times New Roman"/>
          <w:sz w:val="24"/>
          <w:szCs w:val="24"/>
        </w:rPr>
        <w:t>выполняемые и выполненные действия.</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Воспроизводить </w:t>
      </w:r>
      <w:r w:rsidRPr="00363385">
        <w:rPr>
          <w:rFonts w:ascii="Times New Roman" w:eastAsia="Times New Roman" w:hAnsi="Times New Roman" w:cs="Times New Roman"/>
          <w:sz w:val="24"/>
          <w:szCs w:val="24"/>
        </w:rPr>
        <w:t>способ решения.</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Сопоставлять </w:t>
      </w:r>
      <w:r w:rsidRPr="00363385">
        <w:rPr>
          <w:rFonts w:ascii="Times New Roman" w:eastAsia="Times New Roman" w:hAnsi="Times New Roman" w:cs="Times New Roman"/>
          <w:sz w:val="24"/>
          <w:szCs w:val="24"/>
        </w:rPr>
        <w:t>полученный (промежуточный, итоговый) результат с заданным условием.</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предложенные варианты решения задачи, выбирать из них верные.</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Оценивать </w:t>
      </w:r>
      <w:r w:rsidRPr="00363385">
        <w:rPr>
          <w:rFonts w:ascii="Times New Roman" w:eastAsia="Times New Roman" w:hAnsi="Times New Roman" w:cs="Times New Roman"/>
          <w:sz w:val="24"/>
          <w:szCs w:val="24"/>
        </w:rPr>
        <w:t>предъявленное готовое решение.</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Участвовать </w:t>
      </w:r>
      <w:r w:rsidRPr="00363385">
        <w:rPr>
          <w:rFonts w:ascii="Times New Roman" w:eastAsia="Times New Roman" w:hAnsi="Times New Roman" w:cs="Times New Roman"/>
          <w:sz w:val="24"/>
          <w:szCs w:val="24"/>
        </w:rPr>
        <w:t>в учебном диалоге, оценивать процесс поиска и результат решения.</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Конструировать </w:t>
      </w:r>
      <w:r w:rsidRPr="00363385">
        <w:rPr>
          <w:rFonts w:ascii="Times New Roman" w:eastAsia="Times New Roman" w:hAnsi="Times New Roman" w:cs="Times New Roman"/>
          <w:sz w:val="24"/>
          <w:szCs w:val="24"/>
        </w:rPr>
        <w:t>несложные задачи.</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Составлять </w:t>
      </w:r>
      <w:r w:rsidRPr="00363385">
        <w:rPr>
          <w:rFonts w:ascii="Times New Roman" w:eastAsia="Times New Roman" w:hAnsi="Times New Roman" w:cs="Times New Roman"/>
          <w:sz w:val="24"/>
          <w:szCs w:val="24"/>
        </w:rPr>
        <w:t xml:space="preserve">фигуры из частей. </w:t>
      </w:r>
      <w:r w:rsidRPr="00363385">
        <w:rPr>
          <w:rFonts w:ascii="Times New Roman" w:eastAsia="Times New Roman" w:hAnsi="Times New Roman" w:cs="Times New Roman"/>
          <w:i/>
          <w:iCs/>
          <w:sz w:val="24"/>
          <w:szCs w:val="24"/>
        </w:rPr>
        <w:t xml:space="preserve">Определять </w:t>
      </w:r>
      <w:r w:rsidRPr="00363385">
        <w:rPr>
          <w:rFonts w:ascii="Times New Roman" w:eastAsia="Times New Roman" w:hAnsi="Times New Roman" w:cs="Times New Roman"/>
          <w:sz w:val="24"/>
          <w:szCs w:val="24"/>
        </w:rPr>
        <w:t>место заданной детали в конструкции.</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Выявлять </w:t>
      </w:r>
      <w:r w:rsidRPr="00363385">
        <w:rPr>
          <w:rFonts w:ascii="Times New Roman" w:eastAsia="Times New Roman" w:hAnsi="Times New Roman" w:cs="Times New Roman"/>
          <w:sz w:val="24"/>
          <w:szCs w:val="24"/>
        </w:rPr>
        <w:t xml:space="preserve">закономерности в расположении деталей; </w:t>
      </w:r>
      <w:r w:rsidRPr="00363385">
        <w:rPr>
          <w:rFonts w:ascii="Times New Roman" w:eastAsia="Times New Roman" w:hAnsi="Times New Roman" w:cs="Times New Roman"/>
          <w:i/>
          <w:iCs/>
          <w:sz w:val="24"/>
          <w:szCs w:val="24"/>
        </w:rPr>
        <w:t xml:space="preserve">составлять </w:t>
      </w:r>
      <w:r w:rsidRPr="00363385">
        <w:rPr>
          <w:rFonts w:ascii="Times New Roman" w:eastAsia="Times New Roman" w:hAnsi="Times New Roman" w:cs="Times New Roman"/>
          <w:sz w:val="24"/>
          <w:szCs w:val="24"/>
        </w:rPr>
        <w:t>детали в соответствии с заданным контуром конструкции.</w:t>
      </w:r>
    </w:p>
    <w:p w:rsidR="00EE3FA6" w:rsidRPr="00363385" w:rsidRDefault="00EE3FA6" w:rsidP="00EE3FA6">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объёмные фигуры из различных материалов (проволока, пластилин и др.) и из развёрток</w:t>
      </w:r>
    </w:p>
    <w:p w:rsidR="00EE3FA6" w:rsidRDefault="00EE3FA6" w:rsidP="00EE3FA6">
      <w:pPr>
        <w:pStyle w:val="a3"/>
        <w:rPr>
          <w:rFonts w:ascii="Times New Roman" w:hAnsi="Times New Roman"/>
          <w:b/>
          <w:sz w:val="24"/>
          <w:szCs w:val="24"/>
        </w:rPr>
      </w:pPr>
    </w:p>
    <w:p w:rsidR="00EE3FA6" w:rsidRPr="004B2008" w:rsidRDefault="00EE3FA6" w:rsidP="00EE3FA6">
      <w:pPr>
        <w:jc w:val="both"/>
      </w:pPr>
      <w:r>
        <w:tab/>
      </w:r>
      <w:r w:rsidRPr="004B2008">
        <w:t>Содержание, последовательность изучения тем, объем программы полностью соответствуют авторской программе.</w:t>
      </w:r>
    </w:p>
    <w:p w:rsidR="00EE3FA6" w:rsidRPr="00DC622B" w:rsidRDefault="00EE3FA6" w:rsidP="00EE3FA6">
      <w:pPr>
        <w:pStyle w:val="a5"/>
        <w:spacing w:before="0" w:beforeAutospacing="0" w:after="0" w:afterAutospacing="0"/>
        <w:ind w:firstLine="708"/>
        <w:jc w:val="both"/>
        <w:rPr>
          <w:b/>
        </w:rPr>
      </w:pPr>
      <w:r w:rsidRPr="00911266">
        <w:rPr>
          <w:b/>
        </w:rPr>
        <w:t>На</w:t>
      </w:r>
      <w:r>
        <w:rPr>
          <w:b/>
        </w:rPr>
        <w:t xml:space="preserve"> изучение программы «АБВГДейка»  отводится  34ч (1</w:t>
      </w:r>
      <w:r w:rsidRPr="00DC622B">
        <w:rPr>
          <w:b/>
        </w:rPr>
        <w:t xml:space="preserve"> ч в неделю, 3</w:t>
      </w:r>
      <w:r>
        <w:rPr>
          <w:b/>
        </w:rPr>
        <w:t>4 учебные недели ).</w:t>
      </w:r>
    </w:p>
    <w:p w:rsidR="00EE3FA6" w:rsidRPr="00911266" w:rsidRDefault="00EE3FA6" w:rsidP="00EE3FA6">
      <w:pPr>
        <w:pStyle w:val="a5"/>
        <w:spacing w:before="0" w:beforeAutospacing="0" w:after="0" w:afterAutospacing="0"/>
        <w:ind w:firstLine="708"/>
        <w:jc w:val="both"/>
        <w:rPr>
          <w:b/>
        </w:rPr>
      </w:pPr>
      <w:r>
        <w:rPr>
          <w:b/>
        </w:rPr>
        <w:t>Срок реализации программы – 4 год.</w:t>
      </w:r>
    </w:p>
    <w:p w:rsidR="00EE3FA6" w:rsidRPr="00911266" w:rsidRDefault="00EE3FA6" w:rsidP="00EE3FA6">
      <w:pPr>
        <w:pStyle w:val="a5"/>
        <w:spacing w:before="0" w:beforeAutospacing="0" w:after="0" w:afterAutospacing="0"/>
        <w:ind w:firstLine="708"/>
        <w:jc w:val="both"/>
      </w:pPr>
      <w:r w:rsidRPr="00911266">
        <w:t>Рабочая  программа включает в себя: пояснительную записку, планируемые результаты (личностные, метапредметные и предметные), содержание учебного пред</w:t>
      </w:r>
      <w:r>
        <w:t>мета, тематическое планирование)</w:t>
      </w:r>
    </w:p>
    <w:p w:rsidR="00EE3FA6" w:rsidRPr="00911266" w:rsidRDefault="00EE3FA6" w:rsidP="00EE3FA6">
      <w:pPr>
        <w:jc w:val="both"/>
        <w:rPr>
          <w:b/>
        </w:rPr>
      </w:pPr>
      <w:r w:rsidRPr="00813C6E">
        <w:rPr>
          <w:b/>
        </w:rPr>
        <w:t xml:space="preserve">Рабочая  программа  ориентирована  на  использование  учебно-методического комплекта: </w:t>
      </w:r>
    </w:p>
    <w:tbl>
      <w:tblPr>
        <w:tblStyle w:val="a6"/>
        <w:tblW w:w="9889" w:type="dxa"/>
        <w:tblLayout w:type="fixed"/>
        <w:tblLook w:val="04A0" w:firstRow="1" w:lastRow="0" w:firstColumn="1" w:lastColumn="0" w:noHBand="0" w:noVBand="1"/>
      </w:tblPr>
      <w:tblGrid>
        <w:gridCol w:w="1843"/>
        <w:gridCol w:w="1384"/>
        <w:gridCol w:w="1134"/>
        <w:gridCol w:w="5528"/>
      </w:tblGrid>
      <w:tr w:rsidR="00EE3FA6" w:rsidTr="00855BF5">
        <w:tc>
          <w:tcPr>
            <w:tcW w:w="1843" w:type="dxa"/>
          </w:tcPr>
          <w:p w:rsidR="00EE3FA6" w:rsidRDefault="00EE3FA6" w:rsidP="00855BF5">
            <w:pPr>
              <w:pStyle w:val="a3"/>
              <w:jc w:val="center"/>
              <w:rPr>
                <w:rFonts w:ascii="Times New Roman" w:hAnsi="Times New Roman"/>
                <w:sz w:val="24"/>
                <w:szCs w:val="24"/>
              </w:rPr>
            </w:pPr>
            <w:r>
              <w:rPr>
                <w:rFonts w:ascii="Times New Roman" w:hAnsi="Times New Roman"/>
                <w:sz w:val="24"/>
                <w:szCs w:val="24"/>
              </w:rPr>
              <w:t>Наименование</w:t>
            </w:r>
          </w:p>
          <w:p w:rsidR="00EE3FA6" w:rsidRDefault="00EE3FA6" w:rsidP="00855BF5">
            <w:pPr>
              <w:pStyle w:val="a3"/>
              <w:jc w:val="center"/>
              <w:rPr>
                <w:rFonts w:ascii="Times New Roman" w:hAnsi="Times New Roman"/>
                <w:sz w:val="24"/>
                <w:szCs w:val="24"/>
              </w:rPr>
            </w:pPr>
            <w:r>
              <w:rPr>
                <w:rFonts w:ascii="Times New Roman" w:hAnsi="Times New Roman"/>
                <w:sz w:val="24"/>
                <w:szCs w:val="24"/>
              </w:rPr>
              <w:t>Программы</w:t>
            </w:r>
          </w:p>
        </w:tc>
        <w:tc>
          <w:tcPr>
            <w:tcW w:w="1384" w:type="dxa"/>
          </w:tcPr>
          <w:p w:rsidR="00EE3FA6" w:rsidRDefault="00EE3FA6" w:rsidP="00855BF5">
            <w:pPr>
              <w:pStyle w:val="a3"/>
              <w:jc w:val="center"/>
              <w:rPr>
                <w:rFonts w:ascii="Times New Roman" w:hAnsi="Times New Roman"/>
                <w:sz w:val="24"/>
                <w:szCs w:val="24"/>
              </w:rPr>
            </w:pPr>
            <w:r>
              <w:rPr>
                <w:rFonts w:ascii="Times New Roman" w:hAnsi="Times New Roman"/>
                <w:sz w:val="24"/>
                <w:szCs w:val="24"/>
              </w:rPr>
              <w:t>Классы</w:t>
            </w:r>
          </w:p>
        </w:tc>
        <w:tc>
          <w:tcPr>
            <w:tcW w:w="1134" w:type="dxa"/>
          </w:tcPr>
          <w:p w:rsidR="00EE3FA6" w:rsidRDefault="00EE3FA6" w:rsidP="00855BF5">
            <w:pPr>
              <w:pStyle w:val="a3"/>
              <w:jc w:val="center"/>
              <w:rPr>
                <w:rFonts w:ascii="Times New Roman" w:hAnsi="Times New Roman"/>
                <w:sz w:val="24"/>
                <w:szCs w:val="24"/>
              </w:rPr>
            </w:pPr>
            <w:r>
              <w:rPr>
                <w:rFonts w:ascii="Times New Roman" w:hAnsi="Times New Roman"/>
                <w:sz w:val="24"/>
                <w:szCs w:val="24"/>
              </w:rPr>
              <w:t>Кол-во</w:t>
            </w:r>
          </w:p>
          <w:p w:rsidR="00EE3FA6" w:rsidRDefault="00EE3FA6" w:rsidP="00855BF5">
            <w:pPr>
              <w:pStyle w:val="a3"/>
              <w:jc w:val="center"/>
              <w:rPr>
                <w:rFonts w:ascii="Times New Roman" w:hAnsi="Times New Roman"/>
                <w:sz w:val="24"/>
                <w:szCs w:val="24"/>
              </w:rPr>
            </w:pPr>
            <w:r>
              <w:rPr>
                <w:rFonts w:ascii="Times New Roman" w:hAnsi="Times New Roman"/>
                <w:sz w:val="24"/>
                <w:szCs w:val="24"/>
              </w:rPr>
              <w:t>часов</w:t>
            </w:r>
          </w:p>
        </w:tc>
        <w:tc>
          <w:tcPr>
            <w:tcW w:w="5528" w:type="dxa"/>
          </w:tcPr>
          <w:p w:rsidR="00EE3FA6" w:rsidRDefault="00EE3FA6" w:rsidP="00855BF5">
            <w:pPr>
              <w:pStyle w:val="a3"/>
              <w:jc w:val="center"/>
              <w:rPr>
                <w:rFonts w:ascii="Times New Roman" w:hAnsi="Times New Roman"/>
                <w:sz w:val="24"/>
                <w:szCs w:val="24"/>
              </w:rPr>
            </w:pPr>
            <w:r>
              <w:rPr>
                <w:rFonts w:ascii="Times New Roman" w:hAnsi="Times New Roman"/>
                <w:sz w:val="24"/>
                <w:szCs w:val="24"/>
              </w:rPr>
              <w:t>Наименование</w:t>
            </w:r>
          </w:p>
          <w:p w:rsidR="00EE3FA6" w:rsidRDefault="00EE3FA6" w:rsidP="00855BF5">
            <w:pPr>
              <w:pStyle w:val="a3"/>
              <w:jc w:val="center"/>
              <w:rPr>
                <w:rFonts w:ascii="Times New Roman" w:hAnsi="Times New Roman"/>
                <w:sz w:val="24"/>
                <w:szCs w:val="24"/>
              </w:rPr>
            </w:pPr>
            <w:r>
              <w:rPr>
                <w:rFonts w:ascii="Times New Roman" w:hAnsi="Times New Roman"/>
                <w:sz w:val="24"/>
                <w:szCs w:val="24"/>
              </w:rPr>
              <w:t>методич. Пособия</w:t>
            </w:r>
          </w:p>
        </w:tc>
      </w:tr>
      <w:tr w:rsidR="00EE3FA6" w:rsidTr="00855BF5">
        <w:tc>
          <w:tcPr>
            <w:tcW w:w="1843" w:type="dxa"/>
          </w:tcPr>
          <w:p w:rsidR="00EE3FA6" w:rsidRDefault="00EE3FA6" w:rsidP="00855BF5">
            <w:pPr>
              <w:rPr>
                <w:rFonts w:ascii="Times New Roman" w:hAnsi="Times New Roman"/>
                <w:sz w:val="24"/>
                <w:szCs w:val="24"/>
              </w:rPr>
            </w:pPr>
            <w:r>
              <w:rPr>
                <w:rFonts w:ascii="Times New Roman" w:hAnsi="Times New Roman"/>
                <w:sz w:val="24"/>
                <w:szCs w:val="24"/>
              </w:rPr>
              <w:t>«АБВГДейка»</w:t>
            </w:r>
          </w:p>
        </w:tc>
        <w:tc>
          <w:tcPr>
            <w:tcW w:w="1384" w:type="dxa"/>
          </w:tcPr>
          <w:p w:rsidR="00EE3FA6" w:rsidRDefault="00EE3FA6" w:rsidP="00855BF5">
            <w:pPr>
              <w:pStyle w:val="a3"/>
              <w:jc w:val="center"/>
              <w:rPr>
                <w:rFonts w:ascii="Times New Roman" w:hAnsi="Times New Roman"/>
                <w:sz w:val="24"/>
                <w:szCs w:val="24"/>
              </w:rPr>
            </w:pPr>
            <w:r>
              <w:rPr>
                <w:rFonts w:ascii="Times New Roman" w:hAnsi="Times New Roman"/>
                <w:sz w:val="24"/>
                <w:szCs w:val="24"/>
              </w:rPr>
              <w:t>1-4</w:t>
            </w:r>
          </w:p>
        </w:tc>
        <w:tc>
          <w:tcPr>
            <w:tcW w:w="1134" w:type="dxa"/>
          </w:tcPr>
          <w:p w:rsidR="00EE3FA6" w:rsidRDefault="00EE3FA6" w:rsidP="00855BF5">
            <w:pPr>
              <w:pStyle w:val="a3"/>
              <w:rPr>
                <w:rFonts w:ascii="Times New Roman" w:hAnsi="Times New Roman"/>
                <w:sz w:val="24"/>
                <w:szCs w:val="24"/>
              </w:rPr>
            </w:pPr>
            <w:r>
              <w:rPr>
                <w:rFonts w:ascii="Times New Roman" w:hAnsi="Times New Roman"/>
                <w:sz w:val="24"/>
                <w:szCs w:val="24"/>
              </w:rPr>
              <w:t>34</w:t>
            </w:r>
          </w:p>
        </w:tc>
        <w:tc>
          <w:tcPr>
            <w:tcW w:w="5528" w:type="dxa"/>
          </w:tcPr>
          <w:p w:rsidR="00EE3FA6" w:rsidRDefault="00EE3FA6" w:rsidP="00855BF5">
            <w:pPr>
              <w:pStyle w:val="a3"/>
              <w:rPr>
                <w:rFonts w:ascii="Times New Roman" w:hAnsi="Times New Roman"/>
                <w:sz w:val="24"/>
                <w:szCs w:val="24"/>
              </w:rPr>
            </w:pPr>
            <w:r>
              <w:rPr>
                <w:rFonts w:ascii="Times New Roman" w:hAnsi="Times New Roman"/>
                <w:sz w:val="24"/>
                <w:szCs w:val="24"/>
              </w:rPr>
              <w:t xml:space="preserve">1.Диски . </w:t>
            </w:r>
          </w:p>
          <w:p w:rsidR="00EE3FA6" w:rsidRDefault="00EE3FA6" w:rsidP="00855BF5">
            <w:pPr>
              <w:pStyle w:val="a3"/>
              <w:rPr>
                <w:rFonts w:ascii="Times New Roman" w:hAnsi="Times New Roman"/>
                <w:sz w:val="24"/>
                <w:szCs w:val="24"/>
              </w:rPr>
            </w:pPr>
            <w:r>
              <w:rPr>
                <w:rFonts w:ascii="Times New Roman" w:hAnsi="Times New Roman"/>
                <w:sz w:val="24"/>
                <w:szCs w:val="24"/>
              </w:rPr>
              <w:t>2.Нестандартные задачи по математике. 1-4 кл. Г. В. Керова  М.: ВАКО, 2010г.</w:t>
            </w:r>
          </w:p>
          <w:p w:rsidR="00EE3FA6" w:rsidRDefault="00EE3FA6" w:rsidP="00855BF5">
            <w:pPr>
              <w:pStyle w:val="a3"/>
              <w:rPr>
                <w:rFonts w:ascii="Times New Roman" w:hAnsi="Times New Roman"/>
                <w:sz w:val="24"/>
                <w:szCs w:val="24"/>
              </w:rPr>
            </w:pPr>
            <w:r>
              <w:rPr>
                <w:rFonts w:ascii="Times New Roman" w:hAnsi="Times New Roman"/>
                <w:sz w:val="24"/>
                <w:szCs w:val="24"/>
              </w:rPr>
              <w:t xml:space="preserve">3.Экология для начальной школы. Игры и проекты. И. В. Цветкова Ярославль «Академия </w:t>
            </w:r>
            <w:r>
              <w:rPr>
                <w:rFonts w:ascii="Times New Roman" w:hAnsi="Times New Roman"/>
                <w:sz w:val="24"/>
                <w:szCs w:val="24"/>
              </w:rPr>
              <w:lastRenderedPageBreak/>
              <w:t>развития»,1997г.</w:t>
            </w:r>
          </w:p>
          <w:p w:rsidR="00EE3FA6" w:rsidRDefault="00EE3FA6" w:rsidP="00855BF5">
            <w:pPr>
              <w:pStyle w:val="a3"/>
              <w:rPr>
                <w:rFonts w:ascii="Times New Roman" w:hAnsi="Times New Roman"/>
                <w:sz w:val="24"/>
                <w:szCs w:val="24"/>
              </w:rPr>
            </w:pPr>
            <w:r>
              <w:rPr>
                <w:rFonts w:ascii="Times New Roman" w:hAnsi="Times New Roman"/>
                <w:sz w:val="24"/>
                <w:szCs w:val="24"/>
              </w:rPr>
              <w:t>4.Беседы о тайге и её обитателях.Т. А. Шорыгина. М.: ТЦ Сфера, 2009г.</w:t>
            </w:r>
          </w:p>
          <w:p w:rsidR="00EE3FA6" w:rsidRDefault="00EE3FA6" w:rsidP="00855BF5">
            <w:pPr>
              <w:pStyle w:val="a3"/>
              <w:rPr>
                <w:rFonts w:ascii="Times New Roman" w:hAnsi="Times New Roman"/>
                <w:sz w:val="24"/>
                <w:szCs w:val="24"/>
              </w:rPr>
            </w:pPr>
            <w:r>
              <w:rPr>
                <w:rFonts w:ascii="Times New Roman" w:hAnsi="Times New Roman"/>
                <w:sz w:val="24"/>
                <w:szCs w:val="24"/>
              </w:rPr>
              <w:t>5Устный счет в начальной школе. Г. Т. Дьячкова. Волгоград.Учитель- АСТ, 2005г.</w:t>
            </w:r>
          </w:p>
          <w:p w:rsidR="00EE3FA6" w:rsidRDefault="00EE3FA6" w:rsidP="00855BF5">
            <w:pPr>
              <w:pStyle w:val="a3"/>
              <w:rPr>
                <w:rFonts w:ascii="Times New Roman" w:hAnsi="Times New Roman"/>
                <w:sz w:val="24"/>
                <w:szCs w:val="24"/>
              </w:rPr>
            </w:pPr>
            <w:r>
              <w:rPr>
                <w:rFonts w:ascii="Times New Roman" w:hAnsi="Times New Roman"/>
                <w:sz w:val="24"/>
                <w:szCs w:val="24"/>
              </w:rPr>
              <w:t>6Олимпиадные задания по предметам.. Волгоград. Учитель.</w:t>
            </w:r>
          </w:p>
          <w:p w:rsidR="00EE3FA6" w:rsidRDefault="00EE3FA6" w:rsidP="00855BF5">
            <w:pPr>
              <w:pStyle w:val="a3"/>
              <w:rPr>
                <w:rFonts w:ascii="Times New Roman" w:hAnsi="Times New Roman"/>
                <w:sz w:val="24"/>
                <w:szCs w:val="24"/>
              </w:rPr>
            </w:pPr>
          </w:p>
        </w:tc>
      </w:tr>
    </w:tbl>
    <w:p w:rsidR="00BC6A68" w:rsidRDefault="00BC6A68"/>
    <w:sectPr w:rsidR="00BC6A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7C16"/>
    <w:multiLevelType w:val="multilevel"/>
    <w:tmpl w:val="5A3E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D06AB"/>
    <w:multiLevelType w:val="multilevel"/>
    <w:tmpl w:val="FFA0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62F27"/>
    <w:multiLevelType w:val="multilevel"/>
    <w:tmpl w:val="4B36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752FB2"/>
    <w:multiLevelType w:val="multilevel"/>
    <w:tmpl w:val="F34E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127F08"/>
    <w:multiLevelType w:val="multilevel"/>
    <w:tmpl w:val="3C4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635220"/>
    <w:multiLevelType w:val="multilevel"/>
    <w:tmpl w:val="BEBE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481209"/>
    <w:multiLevelType w:val="multilevel"/>
    <w:tmpl w:val="18D6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6"/>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4DD"/>
    <w:rsid w:val="007754DD"/>
    <w:rsid w:val="00B23E60"/>
    <w:rsid w:val="00BC6A68"/>
    <w:rsid w:val="00EE3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A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E3FA6"/>
    <w:pPr>
      <w:spacing w:after="0" w:line="240" w:lineRule="auto"/>
    </w:pPr>
    <w:rPr>
      <w:rFonts w:ascii="Calibri" w:eastAsia="Calibri" w:hAnsi="Calibri" w:cs="Times New Roman"/>
    </w:rPr>
  </w:style>
  <w:style w:type="paragraph" w:styleId="a5">
    <w:name w:val="Normal (Web)"/>
    <w:basedOn w:val="a"/>
    <w:unhideWhenUsed/>
    <w:rsid w:val="00EE3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EE3FA6"/>
    <w:rPr>
      <w:rFonts w:ascii="Calibri" w:eastAsia="Calibri" w:hAnsi="Calibri" w:cs="Times New Roman"/>
    </w:rPr>
  </w:style>
  <w:style w:type="table" w:styleId="a6">
    <w:name w:val="Table Grid"/>
    <w:basedOn w:val="a1"/>
    <w:uiPriority w:val="59"/>
    <w:rsid w:val="00EE3FA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A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E3FA6"/>
    <w:pPr>
      <w:spacing w:after="0" w:line="240" w:lineRule="auto"/>
    </w:pPr>
    <w:rPr>
      <w:rFonts w:ascii="Calibri" w:eastAsia="Calibri" w:hAnsi="Calibri" w:cs="Times New Roman"/>
    </w:rPr>
  </w:style>
  <w:style w:type="paragraph" w:styleId="a5">
    <w:name w:val="Normal (Web)"/>
    <w:basedOn w:val="a"/>
    <w:unhideWhenUsed/>
    <w:rsid w:val="00EE3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EE3FA6"/>
    <w:rPr>
      <w:rFonts w:ascii="Calibri" w:eastAsia="Calibri" w:hAnsi="Calibri" w:cs="Times New Roman"/>
    </w:rPr>
  </w:style>
  <w:style w:type="table" w:styleId="a6">
    <w:name w:val="Table Grid"/>
    <w:basedOn w:val="a1"/>
    <w:uiPriority w:val="59"/>
    <w:rsid w:val="00EE3FA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1478</Words>
  <Characters>8425</Characters>
  <Application>Microsoft Office Word</Application>
  <DocSecurity>0</DocSecurity>
  <Lines>70</Lines>
  <Paragraphs>19</Paragraphs>
  <ScaleCrop>false</ScaleCrop>
  <Company>SPecialiST RePack</Company>
  <LinksUpToDate>false</LinksUpToDate>
  <CharactersWithSpaces>9884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3</cp:revision>
  <dcterms:created xsi:type="dcterms:W3CDTF">2018-04-17T10:10:00Z</dcterms:created>
  <dcterms:modified xsi:type="dcterms:W3CDTF">2018-04-17T10:14:00Z</dcterms:modified>
</cp:coreProperties>
</file>